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rFonts w:ascii="Arial" w:cs="Arial" w:eastAsia="Arial" w:hAnsi="Arial"/>
          <w:color w:val="1371b7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color w:val="1371b7"/>
          <w:sz w:val="34"/>
          <w:szCs w:val="34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rPr>
          <w:rFonts w:ascii="Arial" w:cs="Arial" w:eastAsia="Arial" w:hAnsi="Arial"/>
          <w:color w:val="ff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Настоящий документ «Пользовательское соглашение» представляет собой предложение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АНТИПОВ ВЯЧЕСЛАВ ВАЛЕРЬЕВИЧ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 (далее – «Правообладатель») заключить безвозмездный договор на информационное обслуживание на изложенных ниже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Внимательно ознакомьтесь с условиями настоящего Пользовательского соглашения до начала использования Сервиса. Если вы не согласны с условиями настоящего Соглашения и указанных в нем Обязательных документов или не имеете права на заключение договора на их основе, вам следует незамедлительно прекратить любое использование Сервиса.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1.1. В настоящем документе и вытекающих или связанных с ним отношениях Сторон применяются следующие термины и определения: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а) Сервис – совокупность функциональных возможностей программно-аппаратных средств Правообладателя, включая Сайт и Контент, к которым Пользователю предоставляется доступ в целях информационного обслуживания.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б) Сайт – автоматизированная информационная система, доступная в сети Интернет по адресу (включая поддомены)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9"/>
            <w:szCs w:val="19"/>
            <w:u w:val="single"/>
            <w:rtl w:val="0"/>
          </w:rPr>
          <w:t xml:space="preserve">https://zeta10.ru/</w:t>
        </w:r>
      </w:hyperlink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 .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в) Пользователь – вы и/или иное лицо, в интересах которого вы заключили настоящее Соглашение с Правообладателем в соответствии с требованиями действующего законодательства и настоящего Соглашения.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г) Контент – любые информационные материалы, включая текстовые, графические, аудиовизуальные и прочие материалы, к которым можно получить доступ с использованием Сервиса.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1.2. Использование вами Сервиса любым способом и в любой форме в пределах его объявленных функциональных возможностей, включая: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просмотр Контента в рамках Сервиса;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оформление подписки на информационную рассылку;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направление сообщения с использованием онлайн-форм на Сайте;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обращение в службу поддержки Сайта по реквизитам, размещенным на Сайте;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иное использование Сервиса,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создает договор на условиях настоящего Соглашения и указанных в нем обязательных для Сторон документов в соответствии с положениями ст.437 и 438 Гражданского кодекса Российской Федерации.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1.3. Воспользовавшись любой из указанных выше возможностей по использованию Сервиса вы подтверждаете, что: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а) Ознакомились с условиями настоящего Соглашения и указанных в нем Обязательных документов в полном объеме до начала использования Сервиса.</w:t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б) Принимаете все условия настоящего Соглашения и указанных в нем Обязательных документов в полном объеме без каких-либо изъятий и ограничений с вашей стороны и обязуетесь их соблюдать или прекратить использование Сервиса.</w:t>
      </w:r>
    </w:p>
    <w:p w:rsidR="00000000" w:rsidDel="00000000" w:rsidP="00000000" w:rsidRDefault="00000000" w:rsidRPr="00000000" w14:paraId="00000014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2. Общие условия пользования Сервисом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2.1. Обязательным условием заключения настоящего Соглашения является полное и безоговорочное принятие и соблюдение Пользователем в установленных ниже случаях требований и положений, определенных следующими документами («Обязательные документы»):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а) Политика конфиденциальности, размещенная и/или доступная в сети Интернет по адресу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9"/>
            <w:szCs w:val="19"/>
            <w:u w:val="single"/>
            <w:rtl w:val="0"/>
          </w:rPr>
          <w:t xml:space="preserve">https://zeta10.ru/</w:t>
        </w:r>
      </w:hyperlink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, которая содержит правила предоставления и использования конфиденциальной информации, включая персональные данные Пользователя.</w:t>
      </w:r>
    </w:p>
    <w:p w:rsidR="00000000" w:rsidDel="00000000" w:rsidP="00000000" w:rsidRDefault="00000000" w:rsidRPr="00000000" w14:paraId="00000017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2.2. Правообладатель вправе устанавливать лимиты и вводить иные технические ограничения использования Сервиса, которые время от времени будут доводиться до сведения Пользователей в форме и способом по выбору Правообладателя.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 Ограничения</w:t>
      </w:r>
    </w:p>
    <w:p w:rsidR="00000000" w:rsidDel="00000000" w:rsidP="00000000" w:rsidRDefault="00000000" w:rsidRPr="00000000" w14:paraId="00000019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Соглашаясь с условиями настоящего Пользовательского соглашения, вы понимаете и признаете, что: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3.1. К отношениям Сторон по предоставлению Сервиса на безвозмездной основе не подлежат применению положения законодательства о защите прав потребителей.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3.2. Сервис предоставляется для использования в информационно-развлекательных целях на условиях «как есть», в связи с чем Пользователям не представляются какие-либо гарантии, что Сервис будет соответствовать всем требованиям Пользователя; услуги будут предоставляться непрерывно, быстро, надежно и без ошибок; результаты, которые могут быть получены с использованием Сервиса, будут точными и надежными; качество какого-либо продукта, услуги, информации и Контента, полученных с использованием Сервиса, будет соответствовать ожиданиям Пользователя; все ошибки в Контенте и/или программном обеспечении Сервиса будут исправлены.</w:t>
      </w:r>
    </w:p>
    <w:p w:rsidR="00000000" w:rsidDel="00000000" w:rsidP="00000000" w:rsidRDefault="00000000" w:rsidRPr="00000000" w14:paraId="0000001C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3.3. Поскольку Сервис находится на стадии постоянного дополнения и обновления новых функциональных возможностей, форма и характер предоставляемых услуг могут время от времени меняться без предварительного уведомления Пользователя. Правообладатель вправе по собственному усмотрению прекратить (временно или окончательно) предоставление услуг (или каких-либо отдельных функций в рамках услуг) всем Пользователям вообще или вам, в частности, без вашего предварительного уведомления.</w:t>
      </w:r>
    </w:p>
    <w:p w:rsidR="00000000" w:rsidDel="00000000" w:rsidP="00000000" w:rsidRDefault="00000000" w:rsidRPr="00000000" w14:paraId="0000001D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3.4. Пользователь не имеет права самостоятельно или с привлечением третьих лиц: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копировать (воспроизводить) в любой форме и способом входящие в состав Сервиса Правообладателя программы для ЭВМ и базы данных, включая любые их элементы и Контент, без получения предварительного письменного согласия их владельца;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вскрывать технологию, эмулировать, декомпилировать, дизассемблировать, дешифровать, и производить иные аналогичные действия с Сервисом;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создавать программные продукты и/или сервисы с использованием Сервиса без получения предварительного разрешения Правообладателя.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3.5. При обнаружении ошибок в работе Сервиса или в размещенном на нем Контенте сообщите об этом Правообладателю по адресу, указанному в реквизитах или отдельно на Сайте для службы поддержки.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3.6. При любых обстоятельствах ответственность Правообладателя ограничена 1 000 (Одной тысячей) рублей и возлагается на него исключительно при наличии в его действиях вины.</w:t>
      </w:r>
    </w:p>
    <w:p w:rsidR="00000000" w:rsidDel="00000000" w:rsidP="00000000" w:rsidRDefault="00000000" w:rsidRPr="00000000" w14:paraId="00000023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4. Уведомления</w:t>
      </w:r>
    </w:p>
    <w:p w:rsidR="00000000" w:rsidDel="00000000" w:rsidP="00000000" w:rsidRDefault="00000000" w:rsidRPr="00000000" w14:paraId="00000024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4.1. Пользователь соглашается получать от Правообладателя на электронный адрес и/или абонентский номер телефона, указанный вами при работе с Сервисом, информационные электронные сообщения (далее — «нотификаторы»).</w:t>
      </w:r>
    </w:p>
    <w:p w:rsidR="00000000" w:rsidDel="00000000" w:rsidP="00000000" w:rsidRDefault="00000000" w:rsidRPr="00000000" w14:paraId="00000025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4.2. Правообладатель вправе использовать нотификаторы для информирования Пользователя об изменениях и новых возможностях Сервиса, об изменении Соглашения или указанных в нем Обязательных документов, а также для рассылок информационного или рекламного характера.</w:t>
      </w:r>
    </w:p>
    <w:p w:rsidR="00000000" w:rsidDel="00000000" w:rsidP="00000000" w:rsidRDefault="00000000" w:rsidRPr="00000000" w14:paraId="00000026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5. Прочие условия</w:t>
      </w:r>
    </w:p>
    <w:p w:rsidR="00000000" w:rsidDel="00000000" w:rsidP="00000000" w:rsidRDefault="00000000" w:rsidRPr="00000000" w14:paraId="00000027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5.1. Настоящее Пользовательское соглашение, порядок его заключения и исполнения, а также вопросы, не урегулированные настоящим Соглашением, регулируются действующим законодательством Российской Федерации.</w:t>
      </w:r>
    </w:p>
    <w:p w:rsidR="00000000" w:rsidDel="00000000" w:rsidP="00000000" w:rsidRDefault="00000000" w:rsidRPr="00000000" w14:paraId="00000028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5.2. Все споры по Соглашению или в связи с ним подлежат рассмотрению в суде по месту нахождения Правообладателя в соответствии с действующим процессуальным правом Российской Федерации.</w:t>
      </w:r>
    </w:p>
    <w:p w:rsidR="00000000" w:rsidDel="00000000" w:rsidP="00000000" w:rsidRDefault="00000000" w:rsidRPr="00000000" w14:paraId="00000029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5.3. Настоящее Соглашение может быть изменено или прекращено Правообладателем в одностороннем порядке без предварительного уведомления Пользователя и без выплаты какой-либо компенсации в связи с этим.</w:t>
      </w:r>
    </w:p>
    <w:p w:rsidR="00000000" w:rsidDel="00000000" w:rsidP="00000000" w:rsidRDefault="00000000" w:rsidRPr="00000000" w14:paraId="0000002A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5.4. Действующая редакция настоящего Соглашения размещена на Сайте Правообладателя и доступна в сети Интернет по адресу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19"/>
            <w:szCs w:val="19"/>
            <w:u w:val="single"/>
            <w:rtl w:val="0"/>
          </w:rPr>
          <w:t xml:space="preserve">https://zeta10.ru/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5.6. Реквизиты Правообладателя: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АНТИПОВ ВЯЧЕСЛАВ ВАЛЕРЬЕВИЧ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highlight w:val="white"/>
          <w:rtl w:val="0"/>
        </w:rPr>
        <w:t xml:space="preserve">ОГРН (ИП): </w:t>
      </w:r>
      <w:r w:rsidDel="00000000" w:rsidR="00000000" w:rsidRPr="00000000">
        <w:rPr>
          <w:rFonts w:ascii="Arial" w:cs="Arial" w:eastAsia="Arial" w:hAnsi="Arial"/>
          <w:color w:val="333333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highlight w:val="white"/>
          <w:rtl w:val="0"/>
        </w:rPr>
        <w:t xml:space="preserve">322100000015021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highlight w:val="white"/>
          <w:rtl w:val="0"/>
        </w:rPr>
        <w:t xml:space="preserve">ИНН: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100118196167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highlight w:val="white"/>
          <w:rtl w:val="0"/>
        </w:rPr>
        <w:t xml:space="preserve">Адрес:</w:t>
      </w: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г. Петрозаводск, р-н Сулажгорский Кирпичный завод, ул. Проезд Запрудный 29а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333333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highlight w:val="white"/>
          <w:rtl w:val="0"/>
        </w:rPr>
        <w:t xml:space="preserve">Email:  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Vvant1984@gmail.com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Редакция от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.09.2022 г.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C5E19"/>
  </w:style>
  <w:style w:type="paragraph" w:styleId="2">
    <w:name w:val="heading 2"/>
    <w:basedOn w:val="a"/>
    <w:link w:val="20"/>
    <w:uiPriority w:val="9"/>
    <w:qFormat w:val="1"/>
    <w:rsid w:val="00795DF9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 w:val="1"/>
    <w:rsid w:val="00795DF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795DF9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795DF9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795DF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795DF9"/>
    <w:rPr>
      <w:color w:val="0000ff"/>
      <w:u w:val="single"/>
    </w:rPr>
  </w:style>
  <w:style w:type="character" w:styleId="a5">
    <w:name w:val="Strong"/>
    <w:basedOn w:val="a0"/>
    <w:uiPriority w:val="22"/>
    <w:qFormat w:val="1"/>
    <w:rsid w:val="00795DF9"/>
    <w:rPr>
      <w:b w:val="1"/>
      <w:bCs w:val="1"/>
    </w:rPr>
  </w:style>
  <w:style w:type="paragraph" w:styleId="a6">
    <w:name w:val="Balloon Text"/>
    <w:basedOn w:val="a"/>
    <w:link w:val="a7"/>
    <w:uiPriority w:val="99"/>
    <w:semiHidden w:val="1"/>
    <w:unhideWhenUsed w:val="1"/>
    <w:rsid w:val="00795DF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795DF9"/>
    <w:rPr>
      <w:rFonts w:ascii="Tahoma" w:cs="Tahoma" w:hAnsi="Tahoma"/>
      <w:sz w:val="16"/>
      <w:szCs w:val="16"/>
    </w:rPr>
  </w:style>
  <w:style w:type="character" w:styleId="a11yhidden" w:customStyle="1">
    <w:name w:val="a11yhidden"/>
    <w:basedOn w:val="a0"/>
    <w:rsid w:val="00795DF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Vvant1984@gmail.com" TargetMode="External"/><Relationship Id="rId9" Type="http://schemas.openxmlformats.org/officeDocument/2006/relationships/hyperlink" Target="https://bcunibasket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cunibasket.com/" TargetMode="External"/><Relationship Id="rId8" Type="http://schemas.openxmlformats.org/officeDocument/2006/relationships/hyperlink" Target="https://bcunibaske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HDiK0B1QMC1NVueKifxWsPj6g==">AMUW2mV7qROElp/urCL5xliXEVueLp0JJ7DT2Mu3hNZND042dfWCOZPtZ2JF4WD51QsAvW92ySNIXrODAohGpNb3UONeBjRCjKBi4PZ1WdxxuVQB6c1xbco=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2022-09-08T09:27:00Z</dcterms:created>
  <dc:creator>Офис</dc:creator>
</cp:coreProperties>
</file>